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1.Na jakim prawie logicznym opiera się dowód nie wprost?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Na prawie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kontrapozycji</w:t>
      </w:r>
      <w:r w:rsidDel="00000000" w:rsidR="00000000" w:rsidRPr="00000000">
        <w:rPr>
          <w:rtl w:val="0"/>
        </w:rPr>
        <w:t xml:space="preserve">: p =&gt; q </w:t>
      </w:r>
      <w:r w:rsidDel="00000000" w:rsidR="00000000" w:rsidRPr="00000000">
        <w:rPr>
          <w:rtl w:val="0"/>
        </w:rPr>
        <w:t xml:space="preserve">⬄ (~q =&gt;~p)</w:t>
      </w:r>
    </w:p>
    <w:p w:rsidR="00000000" w:rsidDel="00000000" w:rsidP="00000000" w:rsidRDefault="00000000" w:rsidRPr="00000000" w14:paraId="00000002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2. Na jakim prawie logicznym opiera się dowód przez zaprzeczenie?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Na prawie De Morgana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p=&gt;q ⬄ ~(p /\ ~q)</w:t>
      </w:r>
    </w:p>
    <w:p w:rsidR="00000000" w:rsidDel="00000000" w:rsidP="00000000" w:rsidRDefault="00000000" w:rsidRPr="00000000" w14:paraId="00000004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Podaj zasadę indukcji matematycznej.</w:t>
      </w:r>
    </w:p>
    <w:p w:rsidR="00000000" w:rsidDel="00000000" w:rsidP="00000000" w:rsidRDefault="00000000" w:rsidRPr="00000000" w14:paraId="00000005">
      <w:pPr>
        <w:spacing w:after="0" w:line="240" w:lineRule="auto"/>
        <w:contextualSpacing w:val="0"/>
        <w:rPr>
          <w:rFonts w:ascii="MS Shell Dlg 2" w:cs="MS Shell Dlg 2" w:eastAsia="MS Shell Dlg 2" w:hAnsi="MS Shell Dlg 2"/>
          <w:sz w:val="17"/>
          <w:szCs w:val="17"/>
        </w:rPr>
      </w:pPr>
      <w:r w:rsidDel="00000000" w:rsidR="00000000" w:rsidRPr="00000000">
        <w:rPr>
          <w:sz w:val="24"/>
          <w:szCs w:val="24"/>
          <w:rtl w:val="0"/>
        </w:rPr>
        <w:t xml:space="preserve">Aby udowodnić że dla każdego naturalnego n, </w:t>
      </w:r>
      <w:r w:rsidDel="00000000" w:rsidR="00000000" w:rsidRPr="00000000">
        <w:rPr>
          <w:b w:val="1"/>
          <w:sz w:val="24"/>
          <w:szCs w:val="24"/>
          <w:rtl w:val="0"/>
        </w:rPr>
        <w:t xml:space="preserve">n 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≥</w:t>
      </w:r>
      <w:r w:rsidDel="00000000" w:rsidR="00000000" w:rsidRPr="00000000">
        <w:rPr>
          <w:b w:val="1"/>
          <w:sz w:val="24"/>
          <w:szCs w:val="24"/>
          <w:rtl w:val="0"/>
        </w:rPr>
        <w:t xml:space="preserve">  n</w:t>
      </w:r>
      <w:r w:rsidDel="00000000" w:rsidR="00000000" w:rsidRPr="00000000">
        <w:rPr>
          <w:b w:val="1"/>
          <w:sz w:val="24"/>
          <w:szCs w:val="24"/>
          <w:vertAlign w:val="subscript"/>
          <w:rtl w:val="0"/>
        </w:rPr>
        <w:t xml:space="preserve">0 , </w:t>
      </w:r>
      <w:r w:rsidDel="00000000" w:rsidR="00000000" w:rsidRPr="00000000">
        <w:rPr>
          <w:sz w:val="24"/>
          <w:szCs w:val="24"/>
          <w:rtl w:val="0"/>
        </w:rPr>
        <w:t xml:space="preserve">zdanie </w:t>
      </w:r>
      <w:r w:rsidDel="00000000" w:rsidR="00000000" w:rsidRPr="00000000">
        <w:rPr>
          <w:b w:val="1"/>
          <w:sz w:val="24"/>
          <w:szCs w:val="24"/>
          <w:rtl w:val="0"/>
        </w:rPr>
        <w:t xml:space="preserve">p(n)</w:t>
      </w:r>
      <w:r w:rsidDel="00000000" w:rsidR="00000000" w:rsidRPr="00000000">
        <w:rPr>
          <w:sz w:val="24"/>
          <w:szCs w:val="24"/>
          <w:rtl w:val="0"/>
        </w:rPr>
        <w:t xml:space="preserve"> jest prawdziwe, wystarczy pokazać że:</w:t>
        <w:br w:type="textWrapping"/>
        <w:t xml:space="preserve">a)zdanie </w:t>
      </w:r>
      <w:r w:rsidDel="00000000" w:rsidR="00000000" w:rsidRPr="00000000">
        <w:rPr>
          <w:b w:val="1"/>
          <w:sz w:val="24"/>
          <w:szCs w:val="24"/>
          <w:rtl w:val="0"/>
        </w:rPr>
        <w:t xml:space="preserve">p(n</w:t>
      </w:r>
      <w:r w:rsidDel="00000000" w:rsidR="00000000" w:rsidRPr="00000000">
        <w:rPr>
          <w:b w:val="1"/>
          <w:sz w:val="24"/>
          <w:szCs w:val="24"/>
          <w:vertAlign w:val="subscript"/>
          <w:rtl w:val="0"/>
        </w:rPr>
        <w:t xml:space="preserve">0</w:t>
      </w:r>
      <w:r w:rsidDel="00000000" w:rsidR="00000000" w:rsidRPr="00000000">
        <w:rPr>
          <w:b w:val="1"/>
          <w:sz w:val="24"/>
          <w:szCs w:val="24"/>
          <w:rtl w:val="0"/>
        </w:rPr>
        <w:t xml:space="preserve">) </w:t>
      </w:r>
      <w:r w:rsidDel="00000000" w:rsidR="00000000" w:rsidRPr="00000000">
        <w:rPr>
          <w:sz w:val="24"/>
          <w:szCs w:val="24"/>
          <w:rtl w:val="0"/>
        </w:rPr>
        <w:t xml:space="preserve">jest prawdziwe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b)dla każdego </w:t>
      </w:r>
      <w:r w:rsidDel="00000000" w:rsidR="00000000" w:rsidRPr="00000000">
        <w:rPr>
          <w:b w:val="1"/>
          <w:sz w:val="24"/>
          <w:szCs w:val="24"/>
          <w:rtl w:val="0"/>
        </w:rPr>
        <w:t xml:space="preserve">k&gt;= n</w:t>
      </w:r>
      <w:r w:rsidDel="00000000" w:rsidR="00000000" w:rsidRPr="00000000">
        <w:rPr>
          <w:b w:val="1"/>
          <w:sz w:val="24"/>
          <w:szCs w:val="24"/>
          <w:vertAlign w:val="subscript"/>
          <w:rtl w:val="0"/>
        </w:rPr>
        <w:t xml:space="preserve">0</w:t>
      </w:r>
      <w:r w:rsidDel="00000000" w:rsidR="00000000" w:rsidRPr="00000000">
        <w:rPr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b w:val="1"/>
          <w:color w:val="00b05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b w:val="1"/>
          <w:color w:val="00b050"/>
          <w:sz w:val="24"/>
          <w:szCs w:val="24"/>
          <w:rtl w:val="0"/>
        </w:rPr>
        <w:t xml:space="preserve">p(k) =&gt; p(k+1),</w:t>
      </w:r>
    </w:p>
    <w:p w:rsidR="00000000" w:rsidDel="00000000" w:rsidP="00000000" w:rsidRDefault="00000000" w:rsidRPr="00000000" w14:paraId="00000008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tzn. zdanie p(k+1) jest prawdziwe, jeżeli tylko zdanie p(k) jest prawdziwe.</w:t>
      </w:r>
    </w:p>
    <w:p w:rsidR="00000000" w:rsidDel="00000000" w:rsidP="00000000" w:rsidRDefault="00000000" w:rsidRPr="00000000" w14:paraId="00000009">
      <w:pPr>
        <w:contextualSpacing w:val="0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Podaj zasadę szufladkową Dirichleta.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Jeżeli rozmieścimy n przedmiotów w m szufladkach, przy czym n&gt; k*m (k naturalne), to w którejś szufladce znajdzie się co najmniej k+1 przedmiotów.</w:t>
      </w:r>
    </w:p>
    <w:p w:rsidR="00000000" w:rsidDel="00000000" w:rsidP="00000000" w:rsidRDefault="00000000" w:rsidRPr="00000000" w14:paraId="0000000B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Sformułuj prawo mnożenia.</w:t>
      </w:r>
    </w:p>
    <w:p w:rsidR="00000000" w:rsidDel="00000000" w:rsidP="00000000" w:rsidRDefault="00000000" w:rsidRPr="00000000" w14:paraId="0000000C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Niech </w:t>
      </w:r>
      <w:r w:rsidDel="00000000" w:rsidR="00000000" w:rsidRPr="00000000">
        <w:rPr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b w:val="1"/>
          <w:sz w:val="24"/>
          <w:szCs w:val="24"/>
          <w:vertAlign w:val="subscript"/>
          <w:rtl w:val="0"/>
        </w:rPr>
        <w:t xml:space="preserve">1</w:t>
      </w:r>
      <w:r w:rsidDel="00000000" w:rsidR="00000000" w:rsidRPr="00000000">
        <w:rPr>
          <w:b w:val="1"/>
          <w:sz w:val="24"/>
          <w:szCs w:val="24"/>
          <w:rtl w:val="0"/>
        </w:rPr>
        <w:t xml:space="preserve">,A</w:t>
      </w:r>
      <w:r w:rsidDel="00000000" w:rsidR="00000000" w:rsidRPr="00000000">
        <w:rPr>
          <w:b w:val="1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b w:val="1"/>
          <w:sz w:val="24"/>
          <w:szCs w:val="24"/>
          <w:rtl w:val="0"/>
        </w:rPr>
        <w:t xml:space="preserve">….A</w:t>
      </w:r>
      <w:r w:rsidDel="00000000" w:rsidR="00000000" w:rsidRPr="00000000">
        <w:rPr>
          <w:b w:val="1"/>
          <w:sz w:val="24"/>
          <w:szCs w:val="24"/>
          <w:vertAlign w:val="subscript"/>
          <w:rtl w:val="0"/>
        </w:rPr>
        <w:t xml:space="preserve">n</w:t>
      </w:r>
      <w:r w:rsidDel="00000000" w:rsidR="00000000" w:rsidRPr="00000000">
        <w:rPr>
          <w:sz w:val="24"/>
          <w:szCs w:val="24"/>
          <w:rtl w:val="0"/>
        </w:rPr>
        <w:t xml:space="preserve"> będą zbiorami skończonymi. Wówczas liczb ciągów </w:t>
      </w:r>
      <w:r w:rsidDel="00000000" w:rsidR="00000000" w:rsidRPr="00000000">
        <w:rPr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b w:val="1"/>
          <w:sz w:val="24"/>
          <w:szCs w:val="24"/>
          <w:vertAlign w:val="subscript"/>
          <w:rtl w:val="0"/>
        </w:rPr>
        <w:t xml:space="preserve">1</w:t>
      </w:r>
      <w:r w:rsidDel="00000000" w:rsidR="00000000" w:rsidRPr="00000000">
        <w:rPr>
          <w:b w:val="1"/>
          <w:sz w:val="24"/>
          <w:szCs w:val="24"/>
          <w:rtl w:val="0"/>
        </w:rPr>
        <w:t xml:space="preserve">,a</w:t>
      </w:r>
      <w:r w:rsidDel="00000000" w:rsidR="00000000" w:rsidRPr="00000000">
        <w:rPr>
          <w:b w:val="1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b w:val="1"/>
          <w:sz w:val="24"/>
          <w:szCs w:val="24"/>
          <w:rtl w:val="0"/>
        </w:rPr>
        <w:t xml:space="preserve">….a</w:t>
      </w:r>
      <w:r w:rsidDel="00000000" w:rsidR="00000000" w:rsidRPr="00000000">
        <w:rPr>
          <w:b w:val="1"/>
          <w:sz w:val="24"/>
          <w:szCs w:val="24"/>
          <w:vertAlign w:val="subscript"/>
          <w:rtl w:val="0"/>
        </w:rPr>
        <w:t xml:space="preserve">n</w:t>
      </w:r>
      <w:r w:rsidDel="00000000" w:rsidR="00000000" w:rsidRPr="00000000">
        <w:rPr>
          <w:sz w:val="24"/>
          <w:szCs w:val="24"/>
          <w:rtl w:val="0"/>
        </w:rPr>
        <w:t xml:space="preserve"> gdzie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b w:val="1"/>
          <w:sz w:val="24"/>
          <w:szCs w:val="24"/>
          <w:vertAlign w:val="subscript"/>
          <w:rtl w:val="0"/>
        </w:rPr>
        <w:t xml:space="preserve">i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należy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b w:val="1"/>
          <w:sz w:val="24"/>
          <w:szCs w:val="24"/>
          <w:vertAlign w:val="subscript"/>
          <w:rtl w:val="0"/>
        </w:rPr>
        <w:t xml:space="preserve">i</w:t>
      </w:r>
      <w:r w:rsidDel="00000000" w:rsidR="00000000" w:rsidRPr="00000000">
        <w:rPr>
          <w:sz w:val="24"/>
          <w:szCs w:val="24"/>
          <w:rtl w:val="0"/>
        </w:rPr>
        <w:t xml:space="preserve"> , dla i=1,2,3… jest równa: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  <w:tab/>
        <w:t xml:space="preserve">|A</w:t>
      </w:r>
      <w:r w:rsidDel="00000000" w:rsidR="00000000" w:rsidRPr="00000000">
        <w:rPr>
          <w:b w:val="1"/>
          <w:sz w:val="24"/>
          <w:szCs w:val="24"/>
          <w:vertAlign w:val="subscript"/>
          <w:rtl w:val="0"/>
        </w:rPr>
        <w:t xml:space="preserve">1</w:t>
      </w:r>
      <w:r w:rsidDel="00000000" w:rsidR="00000000" w:rsidRPr="00000000">
        <w:rPr>
          <w:b w:val="1"/>
          <w:sz w:val="24"/>
          <w:szCs w:val="24"/>
          <w:rtl w:val="0"/>
        </w:rPr>
        <w:t xml:space="preserve">| * |A</w:t>
      </w:r>
      <w:r w:rsidDel="00000000" w:rsidR="00000000" w:rsidRPr="00000000">
        <w:rPr>
          <w:b w:val="1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b w:val="1"/>
          <w:sz w:val="24"/>
          <w:szCs w:val="24"/>
          <w:rtl w:val="0"/>
        </w:rPr>
        <w:t xml:space="preserve">| * ….. * |A</w:t>
      </w:r>
      <w:r w:rsidDel="00000000" w:rsidR="00000000" w:rsidRPr="00000000">
        <w:rPr>
          <w:b w:val="1"/>
          <w:sz w:val="24"/>
          <w:szCs w:val="24"/>
          <w:vertAlign w:val="subscript"/>
          <w:rtl w:val="0"/>
        </w:rPr>
        <w:t xml:space="preserve">n</w:t>
      </w:r>
      <w:r w:rsidDel="00000000" w:rsidR="00000000" w:rsidRPr="00000000">
        <w:rPr>
          <w:b w:val="1"/>
          <w:sz w:val="24"/>
          <w:szCs w:val="24"/>
          <w:rtl w:val="0"/>
        </w:rPr>
        <w:t xml:space="preserve">|</w:t>
        <w:br w:type="textWrapping"/>
        <w:t xml:space="preserve">6.Sformułuj ogólne prawo mnożenia.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Jeżeli pewna procedura może być rozbita na n kolejnych kroków, z r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1 </w:t>
      </w:r>
      <w:r w:rsidDel="00000000" w:rsidR="00000000" w:rsidRPr="00000000">
        <w:rPr>
          <w:sz w:val="24"/>
          <w:szCs w:val="24"/>
          <w:rtl w:val="0"/>
        </w:rPr>
        <w:t xml:space="preserve"> wynikami w pierwszym korku, r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wynikami w drugim itd. To w całej procedurze mamy r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 * r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* … * r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n</w:t>
      </w:r>
      <w:r w:rsidDel="00000000" w:rsidR="00000000" w:rsidRPr="00000000">
        <w:rPr>
          <w:sz w:val="24"/>
          <w:szCs w:val="24"/>
          <w:rtl w:val="0"/>
        </w:rPr>
        <w:t xml:space="preserve"> możliwych łącznych wyników.</w:t>
      </w:r>
    </w:p>
    <w:p w:rsidR="00000000" w:rsidDel="00000000" w:rsidP="00000000" w:rsidRDefault="00000000" w:rsidRPr="00000000" w14:paraId="0000000D">
      <w:pPr>
        <w:contextualSpacing w:val="0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b w:val="1"/>
          <w:rtl w:val="0"/>
        </w:rPr>
        <w:t xml:space="preserve">. Sformułuj prawo dodawania.</w:t>
      </w:r>
    </w:p>
    <w:p w:rsidR="00000000" w:rsidDel="00000000" w:rsidP="00000000" w:rsidRDefault="00000000" w:rsidRPr="00000000" w14:paraId="0000000E">
      <w:pPr>
        <w:contextualSpacing w:val="0"/>
        <w:rPr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5762625" cy="885825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85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b w:val="1"/>
        </w:rPr>
      </w:pPr>
      <w:r w:rsidDel="00000000" w:rsidR="00000000" w:rsidRPr="00000000">
        <w:rPr>
          <w:sz w:val="28"/>
          <w:szCs w:val="28"/>
          <w:rtl w:val="0"/>
        </w:rPr>
        <w:t xml:space="preserve">8.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Sformułuj zasadę bijekcji.</w:t>
      </w:r>
    </w:p>
    <w:p w:rsidR="00000000" w:rsidDel="00000000" w:rsidP="00000000" w:rsidRDefault="00000000" w:rsidRPr="00000000" w14:paraId="0000001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5762625" cy="742950"/>
            <wp:effectExtent b="0" l="0" r="0" t="0"/>
            <wp:docPr id="1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9,10.</w:t>
      </w:r>
      <w:r w:rsidDel="00000000" w:rsidR="00000000" w:rsidRPr="00000000">
        <w:rPr>
          <w:b w:val="1"/>
          <w:rtl w:val="0"/>
        </w:rPr>
        <w:t xml:space="preserve">  Co to jest k–elementowa wariacja z powtórzeniami ze zbioru n–elementowego?</w:t>
      </w:r>
    </w:p>
    <w:p w:rsidR="00000000" w:rsidDel="00000000" w:rsidP="00000000" w:rsidRDefault="00000000" w:rsidRPr="00000000" w14:paraId="00000012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5753100" cy="714375"/>
            <wp:effectExtent b="0" l="0" r="0" t="0"/>
            <wp:docPr id="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14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11,12. Wariacja bez powtórzeń</w:t>
      </w:r>
    </w:p>
    <w:p w:rsidR="00000000" w:rsidDel="00000000" w:rsidP="00000000" w:rsidRDefault="00000000" w:rsidRPr="00000000" w14:paraId="00000014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5762625" cy="942975"/>
            <wp:effectExtent b="0" l="0" r="0" t="0"/>
            <wp:docPr id="1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942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13,14. Kombinacja bez powtórzeń</w:t>
      </w:r>
    </w:p>
    <w:p w:rsidR="00000000" w:rsidDel="00000000" w:rsidP="00000000" w:rsidRDefault="00000000" w:rsidRPr="00000000" w14:paraId="00000016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5762625" cy="1390650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390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15,16. Kombinacje z powtórzeniami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sz w:val="28"/>
          <w:szCs w:val="28"/>
          <w:rtl w:val="0"/>
        </w:rPr>
        <w:t xml:space="preserve">L</w:t>
      </w:r>
      <w:r w:rsidDel="00000000" w:rsidR="00000000" w:rsidRPr="00000000">
        <w:rPr>
          <w:rtl w:val="0"/>
        </w:rPr>
        <w:t xml:space="preserve">iczba wszystkich k-elementowych kombinacji z powtórzeniami ze zbioru n-elementowego.</w:t>
      </w:r>
    </w:p>
    <w:p w:rsidR="00000000" w:rsidDel="00000000" w:rsidP="00000000" w:rsidRDefault="00000000" w:rsidRPr="00000000" w14:paraId="00000019">
      <w:pPr>
        <w:contextualSpacing w:val="0"/>
        <w:jc w:val="center"/>
        <w:rPr/>
      </w:pPr>
      <w:r w:rsidDel="00000000" w:rsidR="00000000" w:rsidRPr="00000000">
        <w:rPr/>
        <w:drawing>
          <wp:inline distB="0" distT="0" distL="0" distR="0">
            <wp:extent cx="1676400" cy="447675"/>
            <wp:effectExtent b="0" l="0" r="0" t="0"/>
            <wp:docPr id="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17,18,19. Permutacja z powtórzeniami </w:t>
      </w:r>
      <w:r w:rsidDel="00000000" w:rsidR="00000000" w:rsidRPr="00000000">
        <w:rPr>
          <w:rtl w:val="0"/>
        </w:rPr>
        <w:t xml:space="preserve">Sa to permutacje nie zbioru, ale pseudozbioru, a więc elementy mogą się  powtarzać.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5753100" cy="1524000"/>
            <wp:effectExtent b="0" l="0" r="0" t="0"/>
            <wp:docPr id="1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52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20. Wzór Newtona</w:t>
      </w:r>
    </w:p>
    <w:p w:rsidR="00000000" w:rsidDel="00000000" w:rsidP="00000000" w:rsidRDefault="00000000" w:rsidRPr="00000000" w14:paraId="0000001F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2200275" cy="552450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552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21.Wzór wielomianowy</w:t>
      </w:r>
    </w:p>
    <w:p w:rsidR="00000000" w:rsidDel="00000000" w:rsidP="00000000" w:rsidRDefault="00000000" w:rsidRPr="00000000" w14:paraId="00000021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4467225" cy="676275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22. Zasada włączania i wyłączania</w:t>
      </w:r>
    </w:p>
    <w:p w:rsidR="00000000" w:rsidDel="00000000" w:rsidP="00000000" w:rsidRDefault="00000000" w:rsidRPr="00000000" w14:paraId="00000023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5753100" cy="1800225"/>
            <wp:effectExtent b="0" l="0" r="0" t="0"/>
            <wp:docPr id="7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800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23. Równanie charakterystyczne</w:t>
      </w:r>
    </w:p>
    <w:p w:rsidR="00000000" w:rsidDel="00000000" w:rsidP="00000000" w:rsidRDefault="00000000" w:rsidRPr="00000000" w14:paraId="00000025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2333625" cy="40005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24.</w:t>
      </w:r>
      <w:r w:rsidDel="00000000" w:rsidR="00000000" w:rsidRPr="00000000">
        <w:rPr>
          <w:rtl w:val="0"/>
        </w:rPr>
        <w:t xml:space="preserve"> . </w:t>
      </w:r>
      <w:r w:rsidDel="00000000" w:rsidR="00000000" w:rsidRPr="00000000">
        <w:rPr>
          <w:b w:val="1"/>
          <w:sz w:val="24"/>
          <w:szCs w:val="24"/>
          <w:rtl w:val="0"/>
        </w:rPr>
        <w:t xml:space="preserve">Sformułuj wynik (lemat), z którego możemy wyznaczyć rozwiązanie rekurencji </w:t>
      </w:r>
    </w:p>
    <w:p w:rsidR="00000000" w:rsidDel="00000000" w:rsidP="00000000" w:rsidRDefault="00000000" w:rsidRPr="00000000" w14:paraId="00000027">
      <w:pPr>
        <w:contextualSpacing w:val="0"/>
        <w:rPr>
          <w:b w:val="1"/>
          <w:sz w:val="24"/>
          <w:szCs w:val="24"/>
          <w:vertAlign w:val="subscript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 = Aa</w:t>
      </w:r>
      <w:r w:rsidDel="00000000" w:rsidR="00000000" w:rsidRPr="00000000">
        <w:rPr>
          <w:b w:val="1"/>
          <w:sz w:val="24"/>
          <w:szCs w:val="24"/>
          <w:vertAlign w:val="subscript"/>
          <w:rtl w:val="0"/>
        </w:rPr>
        <w:t xml:space="preserve">n−1 </w:t>
      </w:r>
      <w:r w:rsidDel="00000000" w:rsidR="00000000" w:rsidRPr="00000000">
        <w:rPr>
          <w:b w:val="1"/>
          <w:sz w:val="24"/>
          <w:szCs w:val="24"/>
          <w:rtl w:val="0"/>
        </w:rPr>
        <w:t xml:space="preserve">+ Ba</w:t>
      </w:r>
      <w:r w:rsidDel="00000000" w:rsidR="00000000" w:rsidRPr="00000000">
        <w:rPr>
          <w:b w:val="1"/>
          <w:sz w:val="24"/>
          <w:szCs w:val="24"/>
          <w:vertAlign w:val="subscript"/>
          <w:rtl w:val="0"/>
        </w:rPr>
        <w:t xml:space="preserve">n−2</w:t>
      </w:r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5753100" cy="2400300"/>
            <wp:effectExtent b="0" l="0" r="0" t="0"/>
            <wp:docPr id="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400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vertAlign w:val="subscript"/>
          <w:rtl w:val="0"/>
        </w:rPr>
        <w:t xml:space="preserve">Dokument utworzony przy </w:t>
      </w:r>
      <w:r w:rsidDel="00000000" w:rsidR="00000000" w:rsidRPr="00000000">
        <w:rPr>
          <w:sz w:val="36"/>
          <w:szCs w:val="36"/>
          <w:rtl w:val="0"/>
        </w:rPr>
        <w:t xml:space="preserve">pomocy materiałów prof. Jerzego Jaworskiego oraz książki „Matematyka dyskretna dla informatyków Cz.I: Elementy kombinatoryki”</w:t>
      </w:r>
    </w:p>
    <w:p w:rsidR="00000000" w:rsidDel="00000000" w:rsidP="00000000" w:rsidRDefault="00000000" w:rsidRPr="00000000" w14:paraId="00000029">
      <w:pPr>
        <w:contextualSpacing w:val="0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Dokument oparty na licencji #BEER-WARE (każdy korzystający z niego zobowiązany jest postawić piwko autorowi). Good luck na kolosie !</w:t>
      </w:r>
    </w:p>
    <w:sectPr>
      <w:pgSz w:h="16838" w:w="11906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Gungsuh"/>
  <w:font w:name="MS Shell Dlg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76" w:lineRule="auto"/>
      <w:ind w:left="0" w:right="0" w:firstLine="0"/>
      <w:contextualSpacing w:val="0"/>
      <w:jc w:val="left"/>
    </w:pPr>
    <w:rPr>
      <w:rFonts w:ascii="Cambria" w:cs="Cambria" w:eastAsia="Cambria" w:hAnsi="Cambria"/>
      <w:b w:val="1"/>
      <w:i w:val="0"/>
      <w:smallCaps w:val="0"/>
      <w:strike w:val="0"/>
      <w:color w:val="366091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1.png"/><Relationship Id="rId13" Type="http://schemas.openxmlformats.org/officeDocument/2006/relationships/image" Target="media/image8.png"/><Relationship Id="rId12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11.png"/><Relationship Id="rId14" Type="http://schemas.openxmlformats.org/officeDocument/2006/relationships/image" Target="media/image5.png"/><Relationship Id="rId17" Type="http://schemas.openxmlformats.org/officeDocument/2006/relationships/image" Target="media/image9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